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687" w:rsidRDefault="00C25687" w:rsidP="00C256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687" w:rsidRPr="004D2BC0" w:rsidRDefault="00C25687" w:rsidP="004D2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D2BC0">
        <w:rPr>
          <w:rFonts w:ascii="Times New Roman" w:hAnsi="Times New Roman" w:cs="Times New Roman"/>
          <w:b/>
          <w:sz w:val="28"/>
          <w:szCs w:val="28"/>
        </w:rPr>
        <w:t xml:space="preserve">   Справка-обоснование</w:t>
      </w:r>
    </w:p>
    <w:p w:rsidR="00C25687" w:rsidRPr="004D2BC0" w:rsidRDefault="00C25687" w:rsidP="004D2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25687" w:rsidRPr="004D2BC0" w:rsidRDefault="00C25687" w:rsidP="004D2B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BC0">
        <w:rPr>
          <w:rFonts w:ascii="Times New Roman" w:hAnsi="Times New Roman" w:cs="Times New Roman"/>
          <w:b/>
          <w:sz w:val="28"/>
          <w:szCs w:val="28"/>
        </w:rPr>
        <w:t>к проекту постановления  Правительства Кыргызской Республики</w:t>
      </w:r>
    </w:p>
    <w:p w:rsidR="004B2F82" w:rsidRDefault="004B2F82" w:rsidP="004B2F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4B2F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некоторые решения Правительства Кыргызской Республики в сфере экспортного контроля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4B2F82" w:rsidRPr="004B2F82" w:rsidRDefault="004B2F82" w:rsidP="004B2F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2BC0">
        <w:rPr>
          <w:rFonts w:ascii="Times New Roman" w:hAnsi="Times New Roman" w:cs="Times New Roman"/>
          <w:b/>
          <w:sz w:val="28"/>
          <w:szCs w:val="28"/>
        </w:rPr>
        <w:t>1.</w:t>
      </w:r>
      <w:r w:rsidRPr="004D2BC0">
        <w:rPr>
          <w:rFonts w:ascii="Times New Roman" w:hAnsi="Times New Roman" w:cs="Times New Roman"/>
          <w:b/>
          <w:sz w:val="28"/>
          <w:szCs w:val="28"/>
        </w:rPr>
        <w:tab/>
        <w:t>Цель и задачи</w:t>
      </w:r>
    </w:p>
    <w:p w:rsidR="00C25687" w:rsidRPr="004D2BC0" w:rsidRDefault="00C25687" w:rsidP="004D2BC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BC0">
        <w:rPr>
          <w:rFonts w:ascii="Times New Roman" w:hAnsi="Times New Roman" w:cs="Times New Roman"/>
          <w:sz w:val="28"/>
          <w:szCs w:val="28"/>
        </w:rPr>
        <w:t xml:space="preserve">Целью и задачей проекта постановления Правительства Кыргызской Республики </w:t>
      </w:r>
      <w:r w:rsidRPr="004D2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4B2F82" w:rsidRPr="004B2F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некоторые решения Правительства Кыргызской Республики в сфере экспортного контроля</w:t>
      </w:r>
      <w:r w:rsidRPr="004D2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4D2BC0">
        <w:rPr>
          <w:rFonts w:ascii="Times New Roman" w:hAnsi="Times New Roman" w:cs="Times New Roman"/>
          <w:sz w:val="28"/>
          <w:szCs w:val="28"/>
        </w:rPr>
        <w:t>является приведение законодательства Кыргызской Республики в сфере экспортного контроля в соответствие с международными договорами по нераспространению оружия массового поражения, а также</w:t>
      </w:r>
      <w:r w:rsidRPr="004D2BC0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создания и функционирования эффективной системы контроля над товарами двойного назначения.</w:t>
      </w:r>
      <w:proofErr w:type="gramEnd"/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>Настоящим проектом постановления Правительства Кыргызской Республики предлагается внесение изменений в нижеследующие нормативные акты в сфере экспортного контроля Кыргызской Республики:</w:t>
      </w:r>
    </w:p>
    <w:p w:rsidR="00C25687" w:rsidRPr="004D2BC0" w:rsidRDefault="00C25687" w:rsidP="004D2BC0">
      <w:pPr>
        <w:pStyle w:val="tkRekvizit"/>
        <w:spacing w:before="0" w:after="0"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4D2BC0">
        <w:rPr>
          <w:rFonts w:ascii="Times New Roman" w:hAnsi="Times New Roman" w:cs="Times New Roman"/>
          <w:i w:val="0"/>
          <w:sz w:val="28"/>
          <w:szCs w:val="28"/>
        </w:rPr>
        <w:t>- постановление Правительства Кыргызской Республики от 4 мая 2004 года №330 «О мерах по внедрению в Кыргызской Республике национальной системы экспортного контроля»</w:t>
      </w:r>
      <w:r w:rsidRPr="004D2BC0">
        <w:rPr>
          <w:rFonts w:ascii="Times New Roman" w:hAnsi="Times New Roman" w:cs="Times New Roman"/>
          <w:i w:val="0"/>
          <w:sz w:val="28"/>
          <w:szCs w:val="28"/>
          <w:lang w:val="en-US"/>
        </w:rPr>
        <w:t>;</w:t>
      </w:r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 xml:space="preserve">- Положение о порядке осуществления экспортного </w:t>
      </w:r>
      <w:proofErr w:type="gramStart"/>
      <w:r w:rsidRPr="004D2BC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D2BC0">
        <w:rPr>
          <w:rFonts w:ascii="Times New Roman" w:hAnsi="Times New Roman" w:cs="Times New Roman"/>
          <w:sz w:val="28"/>
          <w:szCs w:val="28"/>
        </w:rPr>
        <w:t xml:space="preserve"> контролируемой продукцией в Кыргызской Республике», утвержденного постановлением Правительства Кыргызской Республики от 4 мая от 27 октября 2010 года № 257. </w:t>
      </w:r>
    </w:p>
    <w:p w:rsidR="00C25687" w:rsidRPr="004D2BC0" w:rsidRDefault="00C25687" w:rsidP="004D2BC0">
      <w:pPr>
        <w:spacing w:before="100" w:beforeAutospacing="1" w:after="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</w:t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>Описательная часть</w:t>
      </w:r>
    </w:p>
    <w:p w:rsidR="00C25687" w:rsidRPr="004D2BC0" w:rsidRDefault="00C25687" w:rsidP="004D2BC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2BC0">
        <w:rPr>
          <w:rFonts w:ascii="Times New Roman" w:eastAsia="Calibri" w:hAnsi="Times New Roman" w:cs="Times New Roman"/>
          <w:sz w:val="28"/>
          <w:szCs w:val="28"/>
          <w:lang w:eastAsia="ru-RU"/>
        </w:rPr>
        <w:t>С принятием в 2003 году Закона Кыргызской Республики «Об экспортном контроле» была создана законодательная база национальной системы экспортного контроля Кыргызской Республики.</w:t>
      </w:r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 xml:space="preserve">Закон устанавливает принципы осуществления государственной политики, правовые основы деятельности органов государственного управления Кыргызской Республики и участников внешнеэкономической деятельности в области экспортного контроля, а также определяет их права, обязанности и ответственность в этой области. </w:t>
      </w:r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BC0">
        <w:rPr>
          <w:rFonts w:ascii="Times New Roman" w:hAnsi="Times New Roman" w:cs="Times New Roman"/>
          <w:sz w:val="28"/>
          <w:szCs w:val="28"/>
        </w:rPr>
        <w:t>Данный нормативный правовой акт направлен на реализацию требований международных договоров Кыргызской Республики в области нераспространения оружия массового уничтожения (далее – ОМУ), средств его доставки и определяет разрешительный порядок осуществления внешнеэкономических операций с товарами, включенных в Национальный контрольный список Кыргызской Республики контролируемой продукции, в целях недопущения нелегального их использования при создании ОМУ, а также при подготовке и совершении террористических актов.</w:t>
      </w:r>
      <w:proofErr w:type="gramEnd"/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BC0">
        <w:rPr>
          <w:rFonts w:ascii="Times New Roman" w:hAnsi="Times New Roman" w:cs="Times New Roman"/>
          <w:sz w:val="28"/>
          <w:szCs w:val="28"/>
        </w:rPr>
        <w:t xml:space="preserve">В реализацию указанного Закона Правительством  Кыргызской Республики были приняты ряд нормативных </w:t>
      </w:r>
      <w:bookmarkStart w:id="0" w:name="_GoBack"/>
      <w:bookmarkEnd w:id="0"/>
      <w:r w:rsidRPr="004D2BC0">
        <w:rPr>
          <w:rFonts w:ascii="Times New Roman" w:hAnsi="Times New Roman" w:cs="Times New Roman"/>
          <w:sz w:val="28"/>
          <w:szCs w:val="28"/>
        </w:rPr>
        <w:t xml:space="preserve">актов, в том числе постановление Правительства Кыргызской Республики от 4 мая 2004 года </w:t>
      </w:r>
      <w:r w:rsidRPr="004D2BC0">
        <w:rPr>
          <w:rFonts w:ascii="Times New Roman" w:hAnsi="Times New Roman" w:cs="Times New Roman"/>
          <w:sz w:val="28"/>
          <w:szCs w:val="28"/>
        </w:rPr>
        <w:lastRenderedPageBreak/>
        <w:t>№ 330 «О мерах по внедрению в Кыргызской Республике национальной системы экспортного контроля», которым утвержден «Порядок выдачи разрешения на транзит продукции, подлежащей экспортному контролю, через территорию Кыргызской Республики</w:t>
      </w:r>
      <w:r w:rsidR="004D2BC0" w:rsidRPr="004D2BC0">
        <w:rPr>
          <w:rFonts w:ascii="Times New Roman" w:hAnsi="Times New Roman" w:cs="Times New Roman"/>
          <w:sz w:val="28"/>
          <w:szCs w:val="28"/>
        </w:rPr>
        <w:t>» (далее - Порядок)</w:t>
      </w:r>
      <w:r w:rsidRPr="004D2B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 xml:space="preserve">Также постановлением Правительства Кыргызской Республики от 27 октября 2010 года № 257 «О дальнейших мерах по совершенствованию национальной системы экспортного контроля в Кыргызской Республике» утверждено «Положение о порядке осуществления экспортного контроля </w:t>
      </w:r>
      <w:proofErr w:type="gramStart"/>
      <w:r w:rsidRPr="004D2BC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4D2B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2BC0">
        <w:rPr>
          <w:rFonts w:ascii="Times New Roman" w:hAnsi="Times New Roman" w:cs="Times New Roman"/>
          <w:sz w:val="28"/>
          <w:szCs w:val="28"/>
        </w:rPr>
        <w:t>контролируемой</w:t>
      </w:r>
      <w:proofErr w:type="gramEnd"/>
      <w:r w:rsidRPr="004D2BC0">
        <w:rPr>
          <w:rFonts w:ascii="Times New Roman" w:hAnsi="Times New Roman" w:cs="Times New Roman"/>
          <w:sz w:val="28"/>
          <w:szCs w:val="28"/>
        </w:rPr>
        <w:t xml:space="preserve"> продукции в Кыргызской Республике»</w:t>
      </w:r>
      <w:r w:rsidR="004D2BC0" w:rsidRPr="004D2BC0">
        <w:rPr>
          <w:rFonts w:ascii="Times New Roman" w:hAnsi="Times New Roman" w:cs="Times New Roman"/>
          <w:sz w:val="28"/>
          <w:szCs w:val="28"/>
        </w:rPr>
        <w:t xml:space="preserve"> (далее - Положение)</w:t>
      </w:r>
      <w:r w:rsidRPr="004D2BC0">
        <w:rPr>
          <w:rFonts w:ascii="Times New Roman" w:hAnsi="Times New Roman" w:cs="Times New Roman"/>
          <w:sz w:val="28"/>
          <w:szCs w:val="28"/>
        </w:rPr>
        <w:t>.</w:t>
      </w:r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>Данное Положение определяет общий порядок осуществления экспортного контроля, единые условия и требования при оформлении и выдаче лицензий на экспорт, импорт и реэкспорт контролируемой продукции и регулирует отношения между государственными органами управления и участниками внешнеэкономической деятельности.</w:t>
      </w:r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</w:t>
      </w:r>
      <w:r w:rsidRPr="004D2B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в некоторые нормативные акты в сфере экспортного контроля Кыргызской Республики» </w:t>
      </w:r>
      <w:r w:rsidRPr="004D2BC0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постановлением Правительства Кыргызской Республики от 24 июля 2017 года № 443 «Об утверждении Плана действий Кыргызской Республики по выполнению резолюции 1540 Совета Безопасности Организации Объединенных Наций на 2017-2019 годы».</w:t>
      </w:r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BC0">
        <w:rPr>
          <w:rFonts w:ascii="Times New Roman" w:hAnsi="Times New Roman" w:cs="Times New Roman"/>
          <w:sz w:val="28"/>
          <w:szCs w:val="28"/>
        </w:rPr>
        <w:t>Принимая во внимание, что Порядок выдачи разрешения на транзит продукции, подлежащий экспортному контролю, через территорию Кыргызской Республики был принят в 2004 году и последние поправки вносились в него 2013 году, Министерством инициируется включить его в «Положение о порядке осуществления экспортного контроля за контролируемой продукции в Кыргызской Республике» как отдельную главу Положения.</w:t>
      </w:r>
      <w:proofErr w:type="gramEnd"/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 xml:space="preserve">Это обусловлено с тем, что Порядок выдачи разрешения на передачу контролируемой продукции внутри страны включен в Положение, а Порядок выдачи разрешения на транзит утвержден отдельным решением Правительства Кыргызской Республики. В этой связи в целях упрощения  применения нормативного документа государственными органами и участниками ВЭД,  общий порядок осуществления контроля, единые условия и требования при оформлении и выдаче лицензий и разрешений объединены в один нормативный акт. </w:t>
      </w:r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BC0">
        <w:rPr>
          <w:rFonts w:ascii="Times New Roman" w:hAnsi="Times New Roman" w:cs="Times New Roman"/>
          <w:sz w:val="28"/>
          <w:szCs w:val="28"/>
        </w:rPr>
        <w:t xml:space="preserve">Также проект  предусматривает исключение </w:t>
      </w:r>
      <w:r w:rsidRPr="004D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несоответствий (разночтений) в нормах </w:t>
      </w:r>
      <w:r w:rsidRPr="004D2BC0">
        <w:rPr>
          <w:rFonts w:ascii="Times New Roman" w:hAnsi="Times New Roman" w:cs="Times New Roman"/>
          <w:sz w:val="28"/>
          <w:szCs w:val="28"/>
        </w:rPr>
        <w:t xml:space="preserve">Порядка и Положения  в части  выдачи разрешительных документов уполномоченными государственными органами. </w:t>
      </w:r>
      <w:proofErr w:type="gramStart"/>
      <w:r w:rsidRPr="004D2BC0">
        <w:rPr>
          <w:rFonts w:ascii="Times New Roman" w:hAnsi="Times New Roman" w:cs="Times New Roman"/>
          <w:sz w:val="28"/>
          <w:szCs w:val="28"/>
        </w:rPr>
        <w:t>О</w:t>
      </w:r>
      <w:r w:rsidRPr="004D2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пределен (приведено в соответствие с п. 2.4.</w:t>
      </w:r>
      <w:proofErr w:type="gramEnd"/>
      <w:r w:rsidRPr="004D2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Положения) профильный государственный орган Кыргызской Республики по согласованию сертификата конечного пользователя при ввозе взрывчатых веществ промышленного назначения (Государственный комитет промышленности, энергетики и недропользования  </w:t>
      </w:r>
      <w:proofErr w:type="gramStart"/>
      <w:r w:rsidRPr="004D2BC0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 w:rsidRPr="004D2BC0">
        <w:rPr>
          <w:rFonts w:ascii="Times New Roman" w:eastAsia="Times New Roman" w:hAnsi="Times New Roman" w:cs="Times New Roman"/>
          <w:sz w:val="28"/>
          <w:szCs w:val="28"/>
          <w:lang w:eastAsia="ru-RU"/>
        </w:rPr>
        <w:t>,  вместо  Государственного комитета по делам обороны КР).</w:t>
      </w:r>
    </w:p>
    <w:p w:rsidR="00C25687" w:rsidRPr="004D2BC0" w:rsidRDefault="00C25687" w:rsidP="004D2B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 отметить, что в соответствии с вышеуказанным Планом действий по выполнению резолюции 1540 Совета Безопасности Организации Объединенных Наций, Министерством разработан проект </w:t>
      </w:r>
      <w:r w:rsidRPr="004D2BC0">
        <w:rPr>
          <w:rFonts w:ascii="Times New Roman" w:hAnsi="Times New Roman" w:cs="Times New Roman"/>
          <w:bCs/>
          <w:sz w:val="28"/>
          <w:szCs w:val="28"/>
        </w:rPr>
        <w:t>постановления Правительства Кыргызской Республики «</w:t>
      </w:r>
      <w:r w:rsidRPr="004D2BC0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r w:rsidRPr="004D2BC0">
        <w:rPr>
          <w:rFonts w:ascii="Times New Roman" w:hAnsi="Times New Roman" w:cs="Times New Roman"/>
          <w:bCs/>
          <w:sz w:val="28"/>
          <w:szCs w:val="28"/>
        </w:rPr>
        <w:t xml:space="preserve">по реализации Конвенции о запрещении разработки, производства, накопления и применения химического оружия и его уничтожении» и внесен в Аппарат Правительства на утверждение. </w:t>
      </w:r>
      <w:proofErr w:type="gramStart"/>
      <w:r w:rsidRPr="004D2BC0">
        <w:rPr>
          <w:rFonts w:ascii="Times New Roman" w:hAnsi="Times New Roman" w:cs="Times New Roman"/>
          <w:bCs/>
          <w:sz w:val="28"/>
          <w:szCs w:val="28"/>
        </w:rPr>
        <w:t>Согласно</w:t>
      </w:r>
      <w:proofErr w:type="gramEnd"/>
      <w:r w:rsidRPr="004D2BC0">
        <w:rPr>
          <w:rFonts w:ascii="Times New Roman" w:hAnsi="Times New Roman" w:cs="Times New Roman"/>
          <w:bCs/>
          <w:sz w:val="28"/>
          <w:szCs w:val="28"/>
        </w:rPr>
        <w:t xml:space="preserve"> данного проекта,  </w:t>
      </w:r>
      <w:r w:rsidRPr="004D2BC0">
        <w:rPr>
          <w:rFonts w:ascii="Times New Roman" w:hAnsi="Times New Roman" w:cs="Times New Roman"/>
          <w:sz w:val="28"/>
          <w:szCs w:val="28"/>
        </w:rPr>
        <w:t>Национальная академия наук Кыргызской Республики</w:t>
      </w:r>
      <w:r w:rsidRPr="004D2B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D2BC0">
        <w:rPr>
          <w:rFonts w:ascii="Times New Roman" w:hAnsi="Times New Roman" w:cs="Times New Roman"/>
          <w:sz w:val="28"/>
          <w:szCs w:val="28"/>
        </w:rPr>
        <w:t xml:space="preserve"> осуществляет государственную экспертизу заявлений на получение лицензий на экспорт, импорт и реэкспорт химикатов и проводит идентификацию химических соединений на предмет их отнесения к подконтрольным химикатам.</w:t>
      </w:r>
    </w:p>
    <w:p w:rsidR="00C25687" w:rsidRPr="004D2BC0" w:rsidRDefault="00C25687" w:rsidP="004D2B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BC0">
        <w:rPr>
          <w:rFonts w:ascii="Times New Roman" w:hAnsi="Times New Roman" w:cs="Times New Roman"/>
          <w:sz w:val="28"/>
          <w:szCs w:val="28"/>
        </w:rPr>
        <w:t xml:space="preserve">Также разработаны проекты Порядка создания и функционирования идентификационных центров и </w:t>
      </w:r>
      <w:hyperlink w:anchor="Par278" w:history="1">
        <w:r w:rsidRPr="004D2BC0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4D2BC0">
        <w:rPr>
          <w:rFonts w:ascii="Times New Roman" w:hAnsi="Times New Roman" w:cs="Times New Roman"/>
          <w:sz w:val="28"/>
          <w:szCs w:val="28"/>
        </w:rPr>
        <w:t xml:space="preserve"> о проведении независимой идентификационной экспертизы товаров и технологий в целях экспортного контроля, согласно которых организации-заявители могут получить специальное разрешение на осуществление деятельности по проведению независимой идентификационной экспертизы товаров и технологий двойного назначения, в этой связи отпадает необходимость привлечение в качестве эксперта НАН КР.</w:t>
      </w:r>
      <w:proofErr w:type="gramEnd"/>
    </w:p>
    <w:p w:rsidR="00C25687" w:rsidRPr="004D2BC0" w:rsidRDefault="00C25687" w:rsidP="004D2B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>На основании изложенного проектом предлагается исключить излишнюю процедуру согласования разрешительных документов с НАН Кыргызской Республики.</w:t>
      </w:r>
    </w:p>
    <w:p w:rsidR="00C25687" w:rsidRPr="004D2BC0" w:rsidRDefault="00C25687" w:rsidP="004D2BC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 xml:space="preserve">Также упрощаются некоторые требования к процедуре выдачи разрешения на транзит, в части подтверждения гарантии о возмещении ущерба, причиняемого возможной аварией при осуществлении транзита самим участником ВЭД, а не уполномоченным органом страны-заявителя. </w:t>
      </w:r>
    </w:p>
    <w:p w:rsidR="00C25687" w:rsidRPr="004D2BC0" w:rsidRDefault="00C25687" w:rsidP="004D2B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2BC0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Предлагается сократить количество государственных органов для  согласования вопроса о транзите в зависимости от вида контролируемой продукции. </w:t>
      </w:r>
    </w:p>
    <w:p w:rsidR="00C25687" w:rsidRPr="004D2BC0" w:rsidRDefault="00C25687" w:rsidP="004D2BC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>В целях осуществления экспортного контроля только в той мере, в какой это необходимо для достижения его целей и устранения возможных коррупционных рисков, при выполнении разрешительного порядка передачи внутри страны импортированной контролируемой продукции предлагается согласование данной процедуры участниками ВЭД с ее экспортером, а не с уполномоченным органом страны экспорта.</w:t>
      </w:r>
    </w:p>
    <w:p w:rsidR="00C25687" w:rsidRPr="004D2BC0" w:rsidRDefault="00C25687" w:rsidP="004D2B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 xml:space="preserve">Конкретизированы и уточнены сроки и процедура выдачи разрешения на транзит контролируемой продукции. Дополнена процедура выдачи разрешения  при транзите контролируемой продукции воздушным транспортом. </w:t>
      </w:r>
    </w:p>
    <w:p w:rsidR="00C25687" w:rsidRPr="004D2BC0" w:rsidRDefault="00C25687" w:rsidP="004D2B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>Кроме того уточнены и приведены ряд норм Положения в соответствие с законодательством в сфере лицензирования и экспортного контроля.</w:t>
      </w:r>
    </w:p>
    <w:p w:rsidR="00C25687" w:rsidRPr="004D2BC0" w:rsidRDefault="00C25687" w:rsidP="004D2B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BC0">
        <w:rPr>
          <w:rFonts w:ascii="Times New Roman" w:hAnsi="Times New Roman" w:cs="Times New Roman"/>
          <w:sz w:val="28"/>
          <w:szCs w:val="28"/>
        </w:rPr>
        <w:t xml:space="preserve">Одновременно данным проектом  постановления Правительства Кыргызской Республики утверждаются формы разрешения и заявления на транзит контролируемой продукции через территорию Кыргызской </w:t>
      </w:r>
      <w:r w:rsidRPr="004D2BC0">
        <w:rPr>
          <w:rFonts w:ascii="Times New Roman" w:hAnsi="Times New Roman" w:cs="Times New Roman"/>
          <w:sz w:val="28"/>
          <w:szCs w:val="28"/>
        </w:rPr>
        <w:lastRenderedPageBreak/>
        <w:t>Республики (приложения 6 и 7) соответственно, и определен с</w:t>
      </w:r>
      <w:r w:rsidRPr="004D2BC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действия разрешения в</w:t>
      </w:r>
      <w:r w:rsidRPr="004D2BC0">
        <w:rPr>
          <w:rFonts w:ascii="Times New Roman" w:hAnsi="Times New Roman" w:cs="Times New Roman"/>
          <w:sz w:val="28"/>
          <w:szCs w:val="28"/>
        </w:rPr>
        <w:t xml:space="preserve"> целях организации надлежащего экспортного контроля.</w:t>
      </w:r>
    </w:p>
    <w:p w:rsidR="00C25687" w:rsidRPr="004D2BC0" w:rsidRDefault="00C25687" w:rsidP="004D2BC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</w:t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25687" w:rsidRPr="004D2BC0" w:rsidRDefault="00C25687" w:rsidP="004D2BC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2BC0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Принятие данного проекта постановления негативных социальных, экономических, правовых, правозащитных, гендерных, экологических и коррупционных последствий не повлечет.</w:t>
      </w:r>
    </w:p>
    <w:p w:rsidR="00C25687" w:rsidRPr="004D2BC0" w:rsidRDefault="00C25687" w:rsidP="004D2BC0">
      <w:pPr>
        <w:spacing w:before="100" w:beforeAutospacing="1" w:after="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4.</w:t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>Информация о результатах общественного обсуждения</w:t>
      </w:r>
    </w:p>
    <w:p w:rsidR="00C25687" w:rsidRPr="004D2BC0" w:rsidRDefault="00C25687" w:rsidP="004D2BC0">
      <w:pPr>
        <w:spacing w:before="100" w:beforeAutospacing="1" w:after="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2B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данный проект постановления Правительства  размещен на сайте Министерства экономики Кыргызской Республики </w:t>
      </w:r>
      <w:hyperlink r:id="rId5" w:history="1">
        <w:r w:rsidRPr="004D2BC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http://.mineconom.gov.kg</w:t>
        </w:r>
      </w:hyperlink>
      <w:r w:rsidRPr="004D2B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  также на сайте Правительства Кыргызской Республики </w:t>
      </w:r>
      <w:hyperlink r:id="rId6" w:history="1">
        <w:r w:rsidRPr="004D2BC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ru-RU"/>
          </w:rPr>
          <w:t>http://www.gov.kg</w:t>
        </w:r>
      </w:hyperlink>
      <w:r w:rsidRPr="004D2B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.</w:t>
      </w:r>
    </w:p>
    <w:p w:rsidR="00C25687" w:rsidRPr="004D2BC0" w:rsidRDefault="00C25687" w:rsidP="004D2BC0">
      <w:pPr>
        <w:spacing w:before="100" w:beforeAutospacing="1" w:after="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5.</w:t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>Анализ соответствия проекта законодательству</w:t>
      </w:r>
    </w:p>
    <w:p w:rsidR="00C25687" w:rsidRPr="004D2BC0" w:rsidRDefault="00C25687" w:rsidP="004D2BC0">
      <w:pPr>
        <w:spacing w:before="100" w:beforeAutospacing="1" w:after="0" w:afterAutospacing="1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2B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4D2BC0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Кыргызская</w:t>
      </w:r>
      <w:proofErr w:type="spellEnd"/>
      <w:r w:rsidRPr="004D2B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Республика. </w:t>
      </w:r>
    </w:p>
    <w:p w:rsidR="00C25687" w:rsidRPr="004D2BC0" w:rsidRDefault="00C25687" w:rsidP="004D2BC0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6.</w:t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>Информация о необходимости финансирования</w:t>
      </w:r>
    </w:p>
    <w:p w:rsidR="00C25687" w:rsidRPr="004D2BC0" w:rsidRDefault="00C25687" w:rsidP="004D2BC0">
      <w:pPr>
        <w:pStyle w:val="a3"/>
        <w:rPr>
          <w:rFonts w:eastAsia="Calibri"/>
          <w:lang w:eastAsia="ru-RU"/>
        </w:rPr>
      </w:pPr>
      <w:r w:rsidRPr="004D2BC0">
        <w:rPr>
          <w:rFonts w:eastAsia="Calibri"/>
          <w:lang w:eastAsia="ru-RU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C25687" w:rsidRPr="004D2BC0" w:rsidRDefault="00C25687" w:rsidP="004D2BC0">
      <w:pPr>
        <w:pStyle w:val="a3"/>
        <w:rPr>
          <w:rFonts w:eastAsia="Calibri"/>
          <w:b/>
          <w:lang w:eastAsia="ru-RU"/>
        </w:rPr>
      </w:pPr>
      <w:r w:rsidRPr="004D2BC0">
        <w:rPr>
          <w:rFonts w:eastAsia="Calibri"/>
          <w:b/>
          <w:lang w:eastAsia="ru-RU"/>
        </w:rPr>
        <w:t>7.          Информация об анализе регулятивного воздействия</w:t>
      </w:r>
    </w:p>
    <w:p w:rsidR="00C25687" w:rsidRPr="004D2BC0" w:rsidRDefault="00C25687" w:rsidP="004D2BC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2B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Разработанный проект постановления требует проведения анализа регулятивного воздействия нормативных правовых актов на деятельность субъектов предпринимательства. В этой связи Министерством к проекту </w:t>
      </w:r>
      <w:proofErr w:type="gramStart"/>
      <w:r w:rsidRPr="004D2BC0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</w:t>
      </w:r>
      <w:proofErr w:type="gramEnd"/>
      <w:r w:rsidRPr="004D2B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АРВ 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2014 года № 559. </w:t>
      </w:r>
    </w:p>
    <w:p w:rsidR="00C25687" w:rsidRPr="004D2BC0" w:rsidRDefault="00C25687" w:rsidP="004D2BC0">
      <w:pPr>
        <w:spacing w:before="100" w:beforeAutospacing="1" w:after="0" w:afterAutospacing="1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25687" w:rsidRPr="004D2BC0" w:rsidRDefault="00C25687" w:rsidP="004D2BC0">
      <w:pPr>
        <w:spacing w:before="100" w:beforeAutospacing="1" w:after="0" w:afterAutospacing="1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25687" w:rsidRPr="004D2BC0" w:rsidRDefault="00C25687" w:rsidP="004D2BC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C25687" w:rsidRPr="004D2BC0" w:rsidSect="004B2F82">
          <w:pgSz w:w="11906" w:h="16838"/>
          <w:pgMar w:top="1276" w:right="991" w:bottom="709" w:left="1701" w:header="708" w:footer="708" w:gutter="0"/>
          <w:cols w:space="708"/>
          <w:docGrid w:linePitch="360"/>
        </w:sectPr>
      </w:pP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Министр</w:t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proofErr w:type="spellStart"/>
      <w:r w:rsid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С.Т.</w:t>
      </w:r>
      <w:r w:rsidRPr="004D2BC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Муканбетов</w:t>
      </w:r>
      <w:proofErr w:type="spellEnd"/>
    </w:p>
    <w:p w:rsidR="000B6ED0" w:rsidRDefault="000B6ED0"/>
    <w:sectPr w:rsidR="000B6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687"/>
    <w:rsid w:val="000B6ED0"/>
    <w:rsid w:val="004B2F82"/>
    <w:rsid w:val="004D2BC0"/>
    <w:rsid w:val="00C2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25687"/>
    <w:pPr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C25687"/>
    <w:rPr>
      <w:rFonts w:ascii="Times New Roman" w:hAnsi="Times New Roman" w:cs="Times New Roman"/>
      <w:sz w:val="28"/>
      <w:szCs w:val="28"/>
    </w:rPr>
  </w:style>
  <w:style w:type="paragraph" w:customStyle="1" w:styleId="tkRekvizit">
    <w:name w:val="_Реквизит (tkRekvizit)"/>
    <w:basedOn w:val="a"/>
    <w:rsid w:val="00C2568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2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25687"/>
    <w:pPr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C25687"/>
    <w:rPr>
      <w:rFonts w:ascii="Times New Roman" w:hAnsi="Times New Roman" w:cs="Times New Roman"/>
      <w:sz w:val="28"/>
      <w:szCs w:val="28"/>
    </w:rPr>
  </w:style>
  <w:style w:type="paragraph" w:customStyle="1" w:styleId="tkRekvizit">
    <w:name w:val="_Реквизит (tkRekvizit)"/>
    <w:basedOn w:val="a"/>
    <w:rsid w:val="00C2568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2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v.kg" TargetMode="External"/><Relationship Id="rId5" Type="http://schemas.openxmlformats.org/officeDocument/2006/relationships/hyperlink" Target="http://.mineconom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1456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Bekov</dc:creator>
  <cp:lastModifiedBy>Bekov</cp:lastModifiedBy>
  <cp:revision>5</cp:revision>
  <cp:lastPrinted>2020-10-30T05:50:00Z</cp:lastPrinted>
  <dcterms:created xsi:type="dcterms:W3CDTF">2020-10-12T12:17:00Z</dcterms:created>
  <dcterms:modified xsi:type="dcterms:W3CDTF">2020-10-30T05:52:00Z</dcterms:modified>
</cp:coreProperties>
</file>